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1412D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75400">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075400">
        <w:rPr>
          <w:rFonts w:ascii="Arial" w:eastAsiaTheme="minorEastAsia" w:hAnsi="Arial" w:cs="Arial"/>
          <w:b/>
          <w:sz w:val="24"/>
          <w:szCs w:val="24"/>
          <w:lang w:eastAsia="zh-CN"/>
        </w:rPr>
        <w:t>1112</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463AC5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2457">
        <w:rPr>
          <w:rFonts w:ascii="Arial" w:eastAsiaTheme="minorEastAsia" w:hAnsi="Arial" w:cs="Arial"/>
          <w:b/>
          <w:bCs/>
          <w:color w:val="000000"/>
          <w:sz w:val="22"/>
          <w:lang w:eastAsia="zh-CN"/>
        </w:rPr>
        <w:t>10.1.1.</w:t>
      </w:r>
      <w:r w:rsidR="00802449">
        <w:rPr>
          <w:rFonts w:ascii="Arial" w:eastAsiaTheme="minorEastAsia" w:hAnsi="Arial" w:cs="Arial"/>
          <w:b/>
          <w:bCs/>
          <w:color w:val="000000"/>
          <w:sz w:val="22"/>
          <w:lang w:eastAsia="zh-CN"/>
        </w:rPr>
        <w:t>2</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4755A7F8"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2449" w:rsidRPr="00802449">
        <w:rPr>
          <w:rFonts w:ascii="Arial" w:eastAsia="MS Mincho" w:hAnsi="Arial" w:cs="Arial"/>
          <w:b/>
          <w:color w:val="000000"/>
          <w:sz w:val="22"/>
        </w:rPr>
        <w:t>On work practice enhancements for UE RF specs improvement</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70AD3E8C" w14:textId="77777777" w:rsidR="00EC6A3B" w:rsidRDefault="00EC6A3B" w:rsidP="00642BC6">
      <w:pPr>
        <w:rPr>
          <w:lang w:val="sv-SE" w:eastAsia="ja-JP"/>
        </w:rPr>
      </w:pPr>
      <w:r>
        <w:rPr>
          <w:lang w:val="sv-SE" w:eastAsia="ja-JP"/>
        </w:rPr>
        <w:t>In RAN4#111, it was raised to study the use of a PRD (Permanent Reference Documentation) as work practice enhancements for UE RF specs improvement [1]:</w:t>
      </w:r>
    </w:p>
    <w:tbl>
      <w:tblPr>
        <w:tblStyle w:val="TableGrid"/>
        <w:tblW w:w="0" w:type="auto"/>
        <w:tblLook w:val="04A0" w:firstRow="1" w:lastRow="0" w:firstColumn="1" w:lastColumn="0" w:noHBand="0" w:noVBand="1"/>
      </w:tblPr>
      <w:tblGrid>
        <w:gridCol w:w="9631"/>
      </w:tblGrid>
      <w:tr w:rsidR="00EC6A3B" w:rsidRPr="00EC6A3B" w14:paraId="71F9ECFD" w14:textId="77777777" w:rsidTr="00EC6A3B">
        <w:tc>
          <w:tcPr>
            <w:tcW w:w="9631" w:type="dxa"/>
          </w:tcPr>
          <w:p w14:paraId="32B5604D" w14:textId="77777777" w:rsidR="00EC6A3B" w:rsidRPr="00EC6A3B" w:rsidRDefault="00EC6A3B" w:rsidP="00EC6A3B">
            <w:pPr>
              <w:keepNext/>
              <w:keepLines/>
              <w:spacing w:before="120"/>
              <w:outlineLvl w:val="2"/>
              <w:rPr>
                <w:rFonts w:ascii="Arial" w:eastAsia="Times New Roman" w:hAnsi="Arial"/>
                <w:i/>
                <w:iCs/>
                <w:sz w:val="18"/>
                <w:szCs w:val="8"/>
              </w:rPr>
            </w:pPr>
            <w:r w:rsidRPr="00EC6A3B">
              <w:rPr>
                <w:rFonts w:ascii="Arial" w:eastAsia="Times New Roman" w:hAnsi="Arial"/>
                <w:i/>
                <w:iCs/>
                <w:sz w:val="18"/>
                <w:szCs w:val="8"/>
              </w:rPr>
              <w:t>Sub-topic 2-1 New work practices</w:t>
            </w:r>
          </w:p>
          <w:p w14:paraId="733C483B" w14:textId="77777777" w:rsidR="00EC6A3B" w:rsidRPr="00EC6A3B" w:rsidRDefault="00EC6A3B" w:rsidP="00EC6A3B">
            <w:pPr>
              <w:rPr>
                <w:rFonts w:eastAsia="Times New Roman"/>
                <w:b/>
                <w:i/>
                <w:iCs/>
                <w:color w:val="000000" w:themeColor="text1"/>
                <w:sz w:val="18"/>
                <w:szCs w:val="8"/>
                <w:u w:val="single"/>
                <w:lang w:eastAsia="ko-KR"/>
              </w:rPr>
            </w:pPr>
            <w:r w:rsidRPr="00EC6A3B">
              <w:rPr>
                <w:rFonts w:eastAsia="Times New Roman"/>
                <w:b/>
                <w:i/>
                <w:iCs/>
                <w:color w:val="000000" w:themeColor="text1"/>
                <w:sz w:val="18"/>
                <w:szCs w:val="8"/>
                <w:u w:val="single"/>
                <w:lang w:eastAsia="ko-KR"/>
              </w:rPr>
              <w:t xml:space="preserve">Issue 2-1-1: PRDs </w:t>
            </w:r>
          </w:p>
          <w:p w14:paraId="03586A7D" w14:textId="6AABEC9A" w:rsidR="00EC6A3B" w:rsidRPr="00EC6A3B" w:rsidRDefault="00EC6A3B" w:rsidP="00EC6A3B">
            <w:pPr>
              <w:rPr>
                <w:i/>
                <w:iCs/>
                <w:sz w:val="18"/>
                <w:szCs w:val="8"/>
                <w:lang w:val="sv-SE" w:eastAsia="ja-JP"/>
              </w:rPr>
            </w:pPr>
            <w:r w:rsidRPr="00EC6A3B">
              <w:rPr>
                <w:rFonts w:eastAsia="Malgun Gothic" w:hint="eastAsia"/>
                <w:b/>
                <w:i/>
                <w:iCs/>
                <w:color w:val="000000" w:themeColor="text1"/>
                <w:sz w:val="18"/>
                <w:szCs w:val="8"/>
                <w:highlight w:val="green"/>
                <w:u w:val="single"/>
                <w:lang w:eastAsia="ko-KR"/>
              </w:rPr>
              <w:t>A</w:t>
            </w:r>
            <w:r w:rsidRPr="00EC6A3B">
              <w:rPr>
                <w:rFonts w:eastAsia="Malgun Gothic"/>
                <w:b/>
                <w:i/>
                <w:iCs/>
                <w:color w:val="000000" w:themeColor="text1"/>
                <w:sz w:val="18"/>
                <w:szCs w:val="8"/>
                <w:highlight w:val="green"/>
                <w:u w:val="single"/>
                <w:lang w:eastAsia="ko-KR"/>
              </w:rPr>
              <w:t>greement: FFS on whether and how to use concept similar to PRD in RAN4.</w:t>
            </w:r>
          </w:p>
        </w:tc>
      </w:tr>
    </w:tbl>
    <w:p w14:paraId="73C4A094" w14:textId="59514B6B" w:rsidR="00EC6A3B" w:rsidRDefault="00EC6A3B" w:rsidP="00642BC6">
      <w:pPr>
        <w:rPr>
          <w:lang w:val="sv-SE" w:eastAsia="ja-JP"/>
        </w:rPr>
      </w:pPr>
      <w:r>
        <w:rPr>
          <w:lang w:val="sv-SE" w:eastAsia="ja-JP"/>
        </w:rPr>
        <w:t xml:space="preserve"> </w:t>
      </w:r>
    </w:p>
    <w:p w14:paraId="5BEBAC2E" w14:textId="1F90A79A" w:rsidR="00EC6A3B" w:rsidRPr="008B7229" w:rsidRDefault="00EC6A3B" w:rsidP="00642BC6">
      <w:pPr>
        <w:rPr>
          <w:lang w:val="sv-SE" w:eastAsia="ja-JP"/>
        </w:rPr>
      </w:pPr>
      <w:r>
        <w:rPr>
          <w:lang w:val="sv-SE" w:eastAsia="ja-JP"/>
        </w:rPr>
        <w:t>Actually, in the formal 3GPP working procedure, there is no explicit definition or introduction of PRD as one of the forms of deliverables produced by 3GPP [2], however, it does exist in work practice, e.g., in RAN5, it is widely used. In our views, RAN4 could use PRD in work practice enhancement for UE RF specs improvement in the future.</w:t>
      </w:r>
    </w:p>
    <w:p w14:paraId="1404DC34" w14:textId="56B414EA" w:rsidR="00AE134E" w:rsidRPr="00AE134E" w:rsidRDefault="008B7229" w:rsidP="008B7229">
      <w:pPr>
        <w:pStyle w:val="Heading1"/>
        <w:rPr>
          <w:lang w:eastAsia="ja-JP"/>
        </w:rPr>
      </w:pPr>
      <w:r>
        <w:rPr>
          <w:lang w:eastAsia="ja-JP"/>
        </w:rPr>
        <w:t>Discussion</w:t>
      </w:r>
    </w:p>
    <w:p w14:paraId="6E272DB3" w14:textId="6E782E9F" w:rsidR="00AE134E" w:rsidRPr="00AE134E" w:rsidRDefault="00AE134E" w:rsidP="008B7229">
      <w:pPr>
        <w:rPr>
          <w:b/>
          <w:bCs/>
          <w:u w:val="single"/>
          <w:lang w:val="sv-SE" w:eastAsia="ja-JP"/>
        </w:rPr>
      </w:pPr>
      <w:r>
        <w:rPr>
          <w:b/>
          <w:bCs/>
          <w:u w:val="single"/>
          <w:lang w:val="sv-SE" w:eastAsia="ja-JP"/>
        </w:rPr>
        <w:t>Working group power</w:t>
      </w:r>
    </w:p>
    <w:p w14:paraId="7F03A4CD" w14:textId="5F2F25C5" w:rsidR="00AE134E" w:rsidRDefault="002A637C" w:rsidP="008B7229">
      <w:pPr>
        <w:rPr>
          <w:lang w:val="sv-SE" w:eastAsia="ja-JP"/>
        </w:rPr>
      </w:pPr>
      <w:r w:rsidRPr="002A637C">
        <w:rPr>
          <w:lang w:val="sv-SE" w:eastAsia="ja-JP"/>
        </w:rPr>
        <w:t xml:space="preserve">Conceptually, a PRD does not </w:t>
      </w:r>
      <w:r>
        <w:rPr>
          <w:lang w:val="sv-SE" w:eastAsia="ja-JP"/>
        </w:rPr>
        <w:t>require</w:t>
      </w:r>
      <w:r w:rsidRPr="002A637C">
        <w:rPr>
          <w:lang w:val="sv-SE" w:eastAsia="ja-JP"/>
        </w:rPr>
        <w:t xml:space="preserve"> a formal work item or study item, allowing RAN4 the flexibility to create a PRD without needing approval from the RAN plenary.</w:t>
      </w:r>
    </w:p>
    <w:p w14:paraId="3C2327C9" w14:textId="2FE2A821" w:rsidR="00AE134E" w:rsidRPr="00AE134E" w:rsidRDefault="00AE134E" w:rsidP="008B7229">
      <w:pPr>
        <w:rPr>
          <w:b/>
          <w:bCs/>
          <w:u w:val="single"/>
          <w:lang w:val="sv-SE" w:eastAsia="ja-JP"/>
        </w:rPr>
      </w:pPr>
      <w:r w:rsidRPr="00AE134E">
        <w:rPr>
          <w:b/>
          <w:bCs/>
          <w:u w:val="single"/>
          <w:lang w:val="sv-SE" w:eastAsia="ja-JP"/>
        </w:rPr>
        <w:t>Stability and Longevity</w:t>
      </w:r>
    </w:p>
    <w:p w14:paraId="5951596D" w14:textId="5880B825" w:rsidR="00AE134E" w:rsidRDefault="00AE134E" w:rsidP="00AE134E">
      <w:pPr>
        <w:tabs>
          <w:tab w:val="left" w:pos="1083"/>
        </w:tabs>
        <w:rPr>
          <w:lang w:val="sv-SE" w:eastAsia="ja-JP"/>
        </w:rPr>
      </w:pPr>
      <w:r>
        <w:rPr>
          <w:lang w:val="sv-SE" w:eastAsia="ja-JP"/>
        </w:rPr>
        <w:t xml:space="preserve">Similar to a TR, </w:t>
      </w:r>
      <w:r w:rsidR="001165A6" w:rsidRPr="001165A6">
        <w:rPr>
          <w:lang w:val="sv-SE" w:eastAsia="ja-JP"/>
        </w:rPr>
        <w:t>a PRD is relatively stable and maintained under version control, allowing it to be updated as discussions progress or to correct errors</w:t>
      </w:r>
      <w:r>
        <w:rPr>
          <w:lang w:val="sv-SE" w:eastAsia="ja-JP"/>
        </w:rPr>
        <w:t>.</w:t>
      </w:r>
    </w:p>
    <w:p w14:paraId="634C8255" w14:textId="16E3D619" w:rsidR="00AE134E" w:rsidRPr="00AE134E" w:rsidRDefault="00AE134E" w:rsidP="00AE134E">
      <w:pPr>
        <w:tabs>
          <w:tab w:val="left" w:pos="1083"/>
        </w:tabs>
        <w:rPr>
          <w:b/>
          <w:bCs/>
          <w:u w:val="single"/>
          <w:lang w:val="sv-SE" w:eastAsia="ja-JP"/>
        </w:rPr>
      </w:pPr>
      <w:r w:rsidRPr="00AE134E">
        <w:rPr>
          <w:b/>
          <w:bCs/>
          <w:u w:val="single"/>
          <w:lang w:val="sv-SE" w:eastAsia="ja-JP"/>
        </w:rPr>
        <w:t>Formal Recognition and Reference</w:t>
      </w:r>
    </w:p>
    <w:p w14:paraId="5AE7BD8E" w14:textId="46C571AB" w:rsidR="00AE134E" w:rsidRDefault="00950D9C" w:rsidP="00AE134E">
      <w:pPr>
        <w:tabs>
          <w:tab w:val="left" w:pos="1083"/>
        </w:tabs>
        <w:rPr>
          <w:lang w:val="sv-SE" w:eastAsia="ja-JP"/>
        </w:rPr>
      </w:pPr>
      <w:r w:rsidRPr="00950D9C">
        <w:rPr>
          <w:lang w:val="sv-SE" w:eastAsia="ja-JP"/>
        </w:rPr>
        <w:t>A PRD is recognized as a serialized and prominent formal document, which can be referenced within the working group</w:t>
      </w:r>
      <w:r w:rsidR="00AE134E">
        <w:rPr>
          <w:lang w:val="sv-SE" w:eastAsia="ja-JP"/>
        </w:rPr>
        <w:t>.</w:t>
      </w:r>
    </w:p>
    <w:p w14:paraId="348ED82A" w14:textId="6EF7497A" w:rsidR="00AE134E" w:rsidRPr="00AE134E" w:rsidRDefault="00AE134E" w:rsidP="008B7229">
      <w:pPr>
        <w:rPr>
          <w:b/>
          <w:bCs/>
          <w:u w:val="single"/>
          <w:lang w:val="sv-SE" w:eastAsia="ja-JP"/>
        </w:rPr>
      </w:pPr>
      <w:r w:rsidRPr="00AE134E">
        <w:rPr>
          <w:b/>
          <w:bCs/>
          <w:u w:val="single"/>
          <w:lang w:val="sv-SE" w:eastAsia="ja-JP"/>
        </w:rPr>
        <w:t>Guidance for Future Standards</w:t>
      </w:r>
    </w:p>
    <w:p w14:paraId="4260BDAC" w14:textId="5BA694D4" w:rsidR="00AE134E" w:rsidRDefault="00950D9C" w:rsidP="008B7229">
      <w:pPr>
        <w:rPr>
          <w:lang w:val="sv-SE" w:eastAsia="ja-JP"/>
        </w:rPr>
      </w:pPr>
      <w:r w:rsidRPr="00950D9C">
        <w:rPr>
          <w:lang w:val="sv-SE" w:eastAsia="ja-JP"/>
        </w:rPr>
        <w:t xml:space="preserve">A PRD can serve as a foundational document </w:t>
      </w:r>
      <w:r>
        <w:rPr>
          <w:lang w:val="sv-SE" w:eastAsia="ja-JP"/>
        </w:rPr>
        <w:t xml:space="preserve">or guidance </w:t>
      </w:r>
      <w:r w:rsidRPr="00950D9C">
        <w:rPr>
          <w:lang w:val="sv-SE" w:eastAsia="ja-JP"/>
        </w:rPr>
        <w:t>to support the development of future TS documents.</w:t>
      </w:r>
      <w:r w:rsidR="00AE134E" w:rsidRPr="00AE134E">
        <w:rPr>
          <w:lang w:val="sv-SE" w:eastAsia="ja-JP"/>
        </w:rPr>
        <w:t xml:space="preserve"> </w:t>
      </w:r>
    </w:p>
    <w:p w14:paraId="171F3B64" w14:textId="3A9589FF" w:rsidR="008B7229" w:rsidRDefault="00950D9C" w:rsidP="008B7229">
      <w:pPr>
        <w:rPr>
          <w:lang w:val="sv-SE" w:eastAsia="ja-JP"/>
        </w:rPr>
      </w:pPr>
      <w:r w:rsidRPr="00950D9C">
        <w:rPr>
          <w:lang w:val="sv-SE" w:eastAsia="ja-JP"/>
        </w:rPr>
        <w:t>Therefore, we believe that PRD should be integrated into RAN4’s work practice, especially for discussions on improving UE RF specifications.</w:t>
      </w:r>
      <w:r w:rsidR="00AE134E">
        <w:rPr>
          <w:lang w:val="sv-SE" w:eastAsia="ja-JP"/>
        </w:rPr>
        <w:t xml:space="preserve"> </w:t>
      </w:r>
    </w:p>
    <w:p w14:paraId="65EEB7F2" w14:textId="78CF420E" w:rsidR="008B7229" w:rsidRPr="003635D1" w:rsidRDefault="003635D1" w:rsidP="008B7229">
      <w:pPr>
        <w:rPr>
          <w:b/>
          <w:bCs/>
          <w:lang w:val="sv-SE" w:eastAsia="ja-JP"/>
        </w:rPr>
      </w:pPr>
      <w:r w:rsidRPr="003635D1">
        <w:rPr>
          <w:b/>
          <w:bCs/>
          <w:lang w:val="sv-SE" w:eastAsia="ja-JP"/>
        </w:rPr>
        <w:t>Proposal 1: RAN4 to introduce PRD as work practice enhancement in particular on UE RF improvement discussion.</w:t>
      </w:r>
    </w:p>
    <w:p w14:paraId="0EF0B9CE" w14:textId="6BC7660F" w:rsidR="00923222" w:rsidRDefault="00923222" w:rsidP="00923222">
      <w:pPr>
        <w:pStyle w:val="Heading1"/>
        <w:rPr>
          <w:lang w:eastAsia="ja-JP"/>
        </w:rPr>
      </w:pPr>
      <w:r>
        <w:rPr>
          <w:lang w:eastAsia="ja-JP"/>
        </w:rPr>
        <w:t>Conclusion</w:t>
      </w:r>
    </w:p>
    <w:p w14:paraId="1DD94B9D" w14:textId="388DF710" w:rsidR="00923222" w:rsidRDefault="003635D1" w:rsidP="008B7229">
      <w:pPr>
        <w:rPr>
          <w:lang w:val="sv-SE" w:eastAsia="ja-JP"/>
        </w:rPr>
      </w:pPr>
      <w:r>
        <w:rPr>
          <w:lang w:val="sv-SE" w:eastAsia="ja-JP"/>
        </w:rPr>
        <w:t>In this contribution, we have the following proposal on work practice enhancement for UE RF specs improvement:</w:t>
      </w:r>
    </w:p>
    <w:p w14:paraId="2BCEA682" w14:textId="1623B793" w:rsidR="00923222" w:rsidRPr="003635D1" w:rsidRDefault="003635D1" w:rsidP="008B7229">
      <w:pPr>
        <w:rPr>
          <w:b/>
          <w:bCs/>
          <w:lang w:val="sv-SE" w:eastAsia="ja-JP"/>
        </w:rPr>
      </w:pPr>
      <w:r w:rsidRPr="003635D1">
        <w:rPr>
          <w:b/>
          <w:bCs/>
          <w:lang w:val="sv-SE" w:eastAsia="ja-JP"/>
        </w:rPr>
        <w:lastRenderedPageBreak/>
        <w:t>Proposal 1: RAN4 to introduce PRD as work practice enhancement in particular on UE RF improvement discussion.</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5E19A9E9" w:rsidR="00CD424F" w:rsidRDefault="00CD424F" w:rsidP="00CD424F">
      <w:pPr>
        <w:rPr>
          <w:lang w:val="sv-SE" w:eastAsia="ja-JP"/>
        </w:rPr>
      </w:pPr>
      <w:r>
        <w:rPr>
          <w:lang w:val="sv-SE" w:eastAsia="ja-JP"/>
        </w:rPr>
        <w:t xml:space="preserve">[1] </w:t>
      </w:r>
      <w:r w:rsidR="00C22457">
        <w:rPr>
          <w:lang w:val="sv-SE" w:eastAsia="ja-JP"/>
        </w:rPr>
        <w:t>R4-2410714, ”</w:t>
      </w:r>
      <w:r w:rsidR="00C22457" w:rsidRPr="00C22457">
        <w:t xml:space="preserve"> </w:t>
      </w:r>
      <w:r w:rsidR="00C22457" w:rsidRPr="00C22457">
        <w:rPr>
          <w:lang w:val="sv-SE" w:eastAsia="ja-JP"/>
        </w:rPr>
        <w:t>WF on for [111][139] UERF_Spec_Improvement</w:t>
      </w:r>
      <w:r w:rsidR="00C22457">
        <w:rPr>
          <w:lang w:val="sv-SE" w:eastAsia="ja-JP"/>
        </w:rPr>
        <w:t xml:space="preserve">”, Qualcomm </w:t>
      </w:r>
    </w:p>
    <w:p w14:paraId="125D9F22" w14:textId="3471C288" w:rsidR="00EC6A3B" w:rsidRDefault="00EC6A3B" w:rsidP="00CD424F">
      <w:pPr>
        <w:rPr>
          <w:lang w:val="sv-SE" w:eastAsia="ja-JP"/>
        </w:rPr>
      </w:pPr>
      <w:r>
        <w:rPr>
          <w:lang w:val="sv-SE" w:eastAsia="ja-JP"/>
        </w:rPr>
        <w:t>[2] 3GPP Working Procedure, ”</w:t>
      </w:r>
      <w:r w:rsidRPr="00EC6A3B">
        <w:t xml:space="preserve"> </w:t>
      </w:r>
      <w:r w:rsidRPr="00EC6A3B">
        <w:rPr>
          <w:lang w:val="sv-SE" w:eastAsia="ja-JP"/>
        </w:rPr>
        <w:t>https://www.3gpp.org/ftp/Information/Working_Procedures/3GPP_WP.pdf</w:t>
      </w:r>
      <w:r>
        <w:rPr>
          <w:lang w:val="sv-SE" w:eastAsia="ja-JP"/>
        </w:rPr>
        <w:t>”</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470C8" w14:textId="77777777" w:rsidR="0036177C" w:rsidRDefault="0036177C">
      <w:r>
        <w:separator/>
      </w:r>
    </w:p>
  </w:endnote>
  <w:endnote w:type="continuationSeparator" w:id="0">
    <w:p w14:paraId="419B52EB" w14:textId="77777777" w:rsidR="0036177C" w:rsidRDefault="0036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4B479" w14:textId="77777777" w:rsidR="0036177C" w:rsidRDefault="0036177C">
      <w:r>
        <w:separator/>
      </w:r>
    </w:p>
  </w:footnote>
  <w:footnote w:type="continuationSeparator" w:id="0">
    <w:p w14:paraId="05DD95DC" w14:textId="77777777" w:rsidR="0036177C" w:rsidRDefault="00361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0"/>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22814890">
    <w:abstractNumId w:val="8"/>
  </w:num>
  <w:num w:numId="25" w16cid:durableId="1970238205">
    <w:abstractNumId w:val="8"/>
  </w:num>
  <w:num w:numId="26" w16cid:durableId="53631315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5400"/>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65A6"/>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637C"/>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177C"/>
    <w:rsid w:val="003628B9"/>
    <w:rsid w:val="00362D8F"/>
    <w:rsid w:val="003635D1"/>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2644"/>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6A73"/>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44EC8"/>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0BBC"/>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5AD7"/>
    <w:rsid w:val="007D75E5"/>
    <w:rsid w:val="007D773E"/>
    <w:rsid w:val="007E066E"/>
    <w:rsid w:val="007E1356"/>
    <w:rsid w:val="007E20FC"/>
    <w:rsid w:val="007E7062"/>
    <w:rsid w:val="007F0E1E"/>
    <w:rsid w:val="007F29A7"/>
    <w:rsid w:val="008004B4"/>
    <w:rsid w:val="00802449"/>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C7E47"/>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0D9C"/>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34E"/>
    <w:rsid w:val="00AE70D4"/>
    <w:rsid w:val="00AE7868"/>
    <w:rsid w:val="00AF0407"/>
    <w:rsid w:val="00AF049B"/>
    <w:rsid w:val="00AF4D8B"/>
    <w:rsid w:val="00B067CA"/>
    <w:rsid w:val="00B12B26"/>
    <w:rsid w:val="00B163F8"/>
    <w:rsid w:val="00B21E8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2457"/>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17424"/>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C6A3B"/>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2</Pages>
  <Words>329</Words>
  <Characters>1877</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10</cp:revision>
  <cp:lastPrinted>2019-04-25T01:09:00Z</cp:lastPrinted>
  <dcterms:created xsi:type="dcterms:W3CDTF">2024-08-04T17:06:00Z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